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5F71D09" w14:textId="46199F05" w:rsidR="005B1D4C" w:rsidRDefault="00FD6A55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9B0636" w:rsidRPr="009B0636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>Берешек сомасы туралы хабарламалардың және касса бойынша шығыс операцияларын тоқтата тұру туралы мемлекеттік кірістер органы өкімдерінің нысандарын бекіту туралы</w:t>
      </w:r>
      <w:r w:rsidR="009B0636" w:rsidRPr="000065CD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9B0636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Премьер-Министрінің Бірінші орынбасары – </w:t>
      </w:r>
      <w:r w:rsidR="009B0636"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 w:rsidR="009B0636">
        <w:rPr>
          <w:rFonts w:ascii="Times New Roman" w:hAnsi="Times New Roman"/>
          <w:b/>
          <w:sz w:val="28"/>
          <w:szCs w:val="28"/>
          <w:lang w:val="kk-KZ"/>
        </w:rPr>
        <w:t>Қаржы министрінің 2020 жылғы 1 сәуірдегі № 341 бұйрығына өзгерістер енгізу туралы</w:t>
      </w:r>
      <w:r w:rsidR="009B0636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бұйрық жоба</w:t>
      </w:r>
      <w:r>
        <w:rPr>
          <w:rFonts w:ascii="Times New Roman" w:hAnsi="Times New Roman"/>
          <w:b/>
          <w:sz w:val="28"/>
          <w:szCs w:val="28"/>
          <w:lang w:val="kk-KZ"/>
        </w:rPr>
        <w:t>сын</w:t>
      </w:r>
      <w:r w:rsidRPr="009B063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</w:t>
      </w:r>
    </w:p>
    <w:p w14:paraId="1C1F06BA" w14:textId="50FAF0DD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49DB2119" w:rsidR="00D32EA1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7691A80D" w14:textId="77777777" w:rsidR="009E352F" w:rsidRPr="0083522E" w:rsidRDefault="009E352F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42C1B015" w14:textId="05537BB3" w:rsidR="00F72A97" w:rsidRDefault="00E15D4D" w:rsidP="00F72A9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E145EA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E145EA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E145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5D4D">
        <w:rPr>
          <w:rFonts w:ascii="Times New Roman" w:hAnsi="Times New Roman"/>
          <w:sz w:val="28"/>
          <w:szCs w:val="28"/>
          <w:lang w:val="kk-KZ"/>
        </w:rPr>
        <w:t>қатысты.</w:t>
      </w:r>
    </w:p>
    <w:p w14:paraId="4DED9677" w14:textId="6F949C4E" w:rsidR="00AB35EC" w:rsidRPr="00AB35EC" w:rsidRDefault="00E15D4D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 w:rsidR="00AB35EC" w:rsidRPr="00AB35EC">
        <w:rPr>
          <w:rFonts w:ascii="Times New Roman" w:hAnsi="Times New Roman"/>
          <w:sz w:val="28"/>
          <w:szCs w:val="28"/>
          <w:lang w:val="kk-KZ"/>
        </w:rPr>
        <w:t>Мұны бизнес қауымдастығы, оның ішінде шағын және орта бизнес өкілдері әлеуметтік аударымдарды төлеу жөніндегі міндеттемені орындау кезіндегі уақыт пен шығындардың қысқаруына байланысты оң қабылдауы мүмкін.</w:t>
      </w:r>
    </w:p>
    <w:p w14:paraId="1DF0CB17" w14:textId="65745A06" w:rsidR="00F16A60" w:rsidRDefault="00F16A60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бизнесті жүргізуге, әсіресе адал </w:t>
      </w:r>
      <w:r w:rsidR="002207C6">
        <w:rPr>
          <w:rFonts w:ascii="Times New Roman" w:eastAsia="Times New Roman" w:hAnsi="Times New Roman"/>
          <w:sz w:val="28"/>
          <w:szCs w:val="28"/>
          <w:lang w:val="kk-KZ" w:eastAsia="ru-RU"/>
        </w:rPr>
        <w:t>агенттер/</w:t>
      </w: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төлеушілерге тең жағдай жасайды.</w:t>
      </w:r>
    </w:p>
    <w:p w14:paraId="2EDADE0B" w14:textId="77777777" w:rsidR="007F5353" w:rsidRDefault="00D32EA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7C7EDBC8" w14:textId="349FDE61" w:rsidR="007F5353" w:rsidRDefault="00443DE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3DE1">
        <w:rPr>
          <w:rFonts w:ascii="Times New Roman" w:hAnsi="Times New Roman"/>
          <w:sz w:val="28"/>
          <w:szCs w:val="28"/>
          <w:lang w:val="kk-KZ"/>
        </w:rPr>
        <w:t>Жоба Қазақстан Республи</w:t>
      </w:r>
      <w:r w:rsidR="00E67CF2">
        <w:rPr>
          <w:rFonts w:ascii="Times New Roman" w:hAnsi="Times New Roman"/>
          <w:sz w:val="28"/>
          <w:szCs w:val="28"/>
          <w:lang w:val="kk-KZ"/>
        </w:rPr>
        <w:t>касының Әлеуметтік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кодексінің </w:t>
      </w:r>
      <w:r w:rsidR="00E67CF2">
        <w:rPr>
          <w:rFonts w:ascii="Times New Roman" w:hAnsi="Times New Roman"/>
          <w:sz w:val="28"/>
          <w:szCs w:val="28"/>
          <w:lang w:val="kk-KZ"/>
        </w:rPr>
        <w:t>2</w:t>
      </w:r>
      <w:r w:rsidR="00CF167E">
        <w:rPr>
          <w:rFonts w:ascii="Times New Roman" w:hAnsi="Times New Roman"/>
          <w:sz w:val="28"/>
          <w:szCs w:val="28"/>
          <w:lang w:val="kk-KZ"/>
        </w:rPr>
        <w:t>5</w:t>
      </w:r>
      <w:r w:rsidR="00E67CF2">
        <w:rPr>
          <w:rFonts w:ascii="Times New Roman" w:hAnsi="Times New Roman"/>
          <w:sz w:val="28"/>
          <w:szCs w:val="28"/>
          <w:lang w:val="kk-KZ"/>
        </w:rPr>
        <w:t>6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-бабының 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E67CF2" w:rsidRPr="005E6E9A">
        <w:rPr>
          <w:rFonts w:ascii="Times New Roman" w:hAnsi="Times New Roman"/>
          <w:sz w:val="28"/>
          <w:szCs w:val="28"/>
          <w:lang w:val="kk-KZ"/>
        </w:rPr>
        <w:t>«Міндетті әлеуметтік медициналық сақтандыру туралы»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7CF2" w:rsidRPr="00443DE1">
        <w:rPr>
          <w:rFonts w:ascii="Times New Roman" w:hAnsi="Times New Roman"/>
          <w:sz w:val="28"/>
          <w:szCs w:val="28"/>
          <w:lang w:val="kk-KZ"/>
        </w:rPr>
        <w:t>Қазақстан Республи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касы 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Заңының 31-бабын </w:t>
      </w:r>
      <w:r w:rsidRPr="00443DE1">
        <w:rPr>
          <w:rFonts w:ascii="Times New Roman" w:hAnsi="Times New Roman"/>
          <w:sz w:val="28"/>
          <w:szCs w:val="28"/>
          <w:lang w:val="kk-KZ"/>
        </w:rPr>
        <w:t>іске асыру мақсатында әзірленген. Тиісінше, ол Конституцияға және қолданыстағы өзге де нормативтік құқықтық актілерге қайшы келмейді.</w:t>
      </w:r>
      <w:r w:rsidR="007F5353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7422FAB0" w14:textId="6306CC4C" w:rsidR="0072473A" w:rsidRPr="0072473A" w:rsidRDefault="0072473A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2473A">
        <w:rPr>
          <w:rFonts w:ascii="Times New Roman" w:hAnsi="Times New Roman"/>
          <w:sz w:val="28"/>
          <w:szCs w:val="28"/>
          <w:lang w:val="kk-KZ"/>
        </w:rPr>
        <w:t>Атап айтқанда, тәуекел дәрежесіне сілтемені алып тастап, айлық есептік көрсеткіштің 6 еселенген мөлшерінен асатын сомада төленбеген жағдайда әлеуметтік төлемдер бойынша берешекті өндіріп алудың шекті мәнін белгілеу көзделуде.</w:t>
      </w:r>
    </w:p>
    <w:p w14:paraId="4798D653" w14:textId="77777777" w:rsidR="00E447F7" w:rsidRDefault="00D32EA1" w:rsidP="00E447F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08ADE6A6" w14:textId="57129CC8" w:rsidR="00E447F7" w:rsidRDefault="00E447F7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Жобаның ақпараттық салдары орташа деңгейде бағаланады, себебі бұл жоба </w:t>
      </w:r>
      <w:r w:rsidRPr="0072473A">
        <w:rPr>
          <w:rFonts w:ascii="Times New Roman" w:hAnsi="Times New Roman"/>
          <w:sz w:val="28"/>
          <w:szCs w:val="28"/>
          <w:lang w:val="kk-KZ"/>
        </w:rPr>
        <w:t>айлық есептік көрсеткіштің 6 еселенген мөлшерінен асатын сомада төленбеген жағдайда әлеуметтік төлемдер бойынша берешекті өнді</w:t>
      </w:r>
      <w:r>
        <w:rPr>
          <w:rFonts w:ascii="Times New Roman" w:hAnsi="Times New Roman"/>
          <w:sz w:val="28"/>
          <w:szCs w:val="28"/>
          <w:lang w:val="kk-KZ"/>
        </w:rPr>
        <w:t xml:space="preserve">ріп алудың шекті мәнін 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енгізуді көздейді, бұл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микробизнес субъектілеріне әлеуметтік төлемдер бойынша елеусіз берешек болған кезде банктік шоттарға шектеу қоймай қызметті жүзеге асыруға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мүмкіндік береді.</w:t>
      </w:r>
    </w:p>
    <w:p w14:paraId="319E6C2A" w14:textId="77777777" w:rsidR="0072473A" w:rsidRDefault="00D32EA1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4CC2C24A" w14:textId="3587DCAC" w:rsidR="0072473A" w:rsidRPr="0072473A" w:rsidRDefault="0072473A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Жоба агенттерді/төлеушілерді мемлекеттік кірістер органдарыны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ң мәжбүрлеп өндіріп алу тәсілдері</w:t>
      </w:r>
      <w:r w:rsidRPr="0072473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шараларын қолданбай, әлеуметтік төлемдер бойынша берешекті дербес өтеуге ынталандыруға бағытталған.</w:t>
      </w:r>
    </w:p>
    <w:p w14:paraId="7C459082" w14:textId="2F3F0EAD" w:rsidR="0072473A" w:rsidRPr="0072473A" w:rsidRDefault="001B7B62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Манызды жайт, ендігі жерде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елеусіз </w:t>
      </w:r>
      <w:r>
        <w:rPr>
          <w:rFonts w:ascii="Times New Roman" w:hAnsi="Times New Roman"/>
          <w:sz w:val="28"/>
          <w:szCs w:val="28"/>
          <w:lang w:val="kk-KZ" w:eastAsia="ru-RU"/>
        </w:rPr>
        <w:t>сомадағы берешек үшін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бизнестің 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барлық қызмет</w:t>
      </w:r>
      <w:r>
        <w:rPr>
          <w:rFonts w:ascii="Times New Roman" w:hAnsi="Times New Roman"/>
          <w:sz w:val="28"/>
          <w:szCs w:val="28"/>
          <w:lang w:val="kk-KZ" w:eastAsia="ru-RU"/>
        </w:rPr>
        <w:t>і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>бұғатталмайтын болады</w:t>
      </w:r>
      <w:r w:rsidRPr="00484061">
        <w:rPr>
          <w:rFonts w:ascii="Times New Roman" w:hAnsi="Times New Roman"/>
          <w:sz w:val="28"/>
          <w:szCs w:val="28"/>
          <w:lang w:val="kk-KZ" w:eastAsia="ru-RU"/>
        </w:rPr>
        <w:t>.</w:t>
      </w:r>
    </w:p>
    <w:p w14:paraId="6FB9DADF" w14:textId="4F0E5F7E" w:rsidR="003A3CDC" w:rsidRDefault="003A3CDC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Қысқа мерзімде техникалық ақаулар немесе жеке пайдаланушылардың жүйеге қанағаттанбауы мүмкін, бұл әзірлеушілердің техникалық қолдау </w:t>
      </w:r>
      <w:r w:rsidR="001551B0">
        <w:rPr>
          <w:rFonts w:ascii="Times New Roman" w:eastAsia="Times New Roman" w:hAnsi="Times New Roman"/>
          <w:sz w:val="28"/>
          <w:szCs w:val="28"/>
          <w:lang w:val="kk-KZ" w:eastAsia="ru-RU"/>
        </w:rPr>
        <w:t>қ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ызметінен қолдауды күшейтуді талап етеді.</w:t>
      </w:r>
    </w:p>
    <w:p w14:paraId="1B6837E6" w14:textId="442F4919" w:rsidR="00FE106E" w:rsidRDefault="003A3CDC" w:rsidP="00376A63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Ұзақ мерзімді перспективада салық берешегін мәжбүрлеп өндіріп алу бой</w:t>
      </w:r>
      <w:r w:rsidR="0072473A">
        <w:rPr>
          <w:rFonts w:ascii="Times New Roman" w:eastAsia="Times New Roman" w:hAnsi="Times New Roman"/>
          <w:sz w:val="28"/>
          <w:szCs w:val="28"/>
          <w:lang w:val="kk-KZ" w:eastAsia="ru-RU"/>
        </w:rPr>
        <w:t>ынша тәсілдер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шараларды қолданудың тиімділігі мен сапасы артады деп күтілуде.</w:t>
      </w:r>
    </w:p>
    <w:p w14:paraId="651415C0" w14:textId="77777777" w:rsidR="008E7F50" w:rsidRPr="00AF3E7F" w:rsidRDefault="008E7F50" w:rsidP="00376A63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44C081C" w14:textId="77777777" w:rsidR="00D32EA1" w:rsidRDefault="00D32EA1" w:rsidP="003A3CD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77777777" w:rsidR="00D32EA1" w:rsidRPr="00D520D7" w:rsidRDefault="00D32EA1" w:rsidP="00D32E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CEE04A" w14:textId="7F7F3392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EA6D30" w14:textId="356B9BBC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425834" w14:textId="77777777" w:rsidR="00C91391" w:rsidRPr="00C91391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C2495A7" w14:textId="77777777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1134CD" w14:textId="77777777" w:rsidR="00FD6A55" w:rsidRDefault="00FD6A55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835376B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9BB492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6B47C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AADE8E0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CBA0C8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AE3F67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731CF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2AA1DE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90AAB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FF161D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A42E2D3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04863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FAD6F8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4E15CED2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AC2941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B769B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F5FA025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8F7F4A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12F72D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A1432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9A05C9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0DCC8F6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239C9A" w14:textId="77777777" w:rsidR="00FD6A55" w:rsidRDefault="00FD6A55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FD6A55" w:rsidSect="00D16671">
      <w:headerReference w:type="first" r:id="rId7"/>
      <w:pgSz w:w="11906" w:h="16838"/>
      <w:pgMar w:top="993" w:right="851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CA702" w14:textId="77777777" w:rsidR="00E859A8" w:rsidRDefault="00E859A8" w:rsidP="003F54A7">
      <w:r>
        <w:separator/>
      </w:r>
    </w:p>
  </w:endnote>
  <w:endnote w:type="continuationSeparator" w:id="0">
    <w:p w14:paraId="230A5312" w14:textId="77777777" w:rsidR="00E859A8" w:rsidRDefault="00E859A8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265A8" w14:textId="77777777" w:rsidR="00E859A8" w:rsidRDefault="00E859A8" w:rsidP="003F54A7">
      <w:r>
        <w:separator/>
      </w:r>
    </w:p>
  </w:footnote>
  <w:footnote w:type="continuationSeparator" w:id="0">
    <w:p w14:paraId="489ACE72" w14:textId="77777777" w:rsidR="00E859A8" w:rsidRDefault="00E859A8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881"/>
      <w:docPartObj>
        <w:docPartGallery w:val="Page Numbers (Top of Page)"/>
        <w:docPartUnique/>
      </w:docPartObj>
    </w:sdtPr>
    <w:sdtEndPr/>
    <w:sdtContent>
      <w:p w14:paraId="06AFA298" w14:textId="446BA025" w:rsidR="00D16671" w:rsidRDefault="00D166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B2EC12" w14:textId="77777777" w:rsidR="00B818E1" w:rsidRDefault="00B818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14D5"/>
    <w:rsid w:val="00035601"/>
    <w:rsid w:val="00035F3A"/>
    <w:rsid w:val="000360DF"/>
    <w:rsid w:val="000515F3"/>
    <w:rsid w:val="00070739"/>
    <w:rsid w:val="00083394"/>
    <w:rsid w:val="000B1716"/>
    <w:rsid w:val="000B543D"/>
    <w:rsid w:val="000D5F07"/>
    <w:rsid w:val="000F78EE"/>
    <w:rsid w:val="001156A8"/>
    <w:rsid w:val="001264C0"/>
    <w:rsid w:val="001551B0"/>
    <w:rsid w:val="00162F85"/>
    <w:rsid w:val="0017625B"/>
    <w:rsid w:val="001A57D5"/>
    <w:rsid w:val="001B7B62"/>
    <w:rsid w:val="001C3584"/>
    <w:rsid w:val="001E17CE"/>
    <w:rsid w:val="002207C6"/>
    <w:rsid w:val="00236A65"/>
    <w:rsid w:val="00276648"/>
    <w:rsid w:val="00297541"/>
    <w:rsid w:val="002E645F"/>
    <w:rsid w:val="00305384"/>
    <w:rsid w:val="00315587"/>
    <w:rsid w:val="00324299"/>
    <w:rsid w:val="0033077C"/>
    <w:rsid w:val="00376A63"/>
    <w:rsid w:val="003855ED"/>
    <w:rsid w:val="003939A3"/>
    <w:rsid w:val="003A3CDC"/>
    <w:rsid w:val="003C2194"/>
    <w:rsid w:val="003E79C6"/>
    <w:rsid w:val="003F08EC"/>
    <w:rsid w:val="003F54A7"/>
    <w:rsid w:val="0042204F"/>
    <w:rsid w:val="00443DE1"/>
    <w:rsid w:val="004851B3"/>
    <w:rsid w:val="004C7EE9"/>
    <w:rsid w:val="004D534E"/>
    <w:rsid w:val="004E2F91"/>
    <w:rsid w:val="004F5713"/>
    <w:rsid w:val="00501846"/>
    <w:rsid w:val="00507E61"/>
    <w:rsid w:val="00524F4D"/>
    <w:rsid w:val="0052786C"/>
    <w:rsid w:val="00554A7B"/>
    <w:rsid w:val="00587391"/>
    <w:rsid w:val="005878CD"/>
    <w:rsid w:val="005B1D4C"/>
    <w:rsid w:val="005B62F3"/>
    <w:rsid w:val="005C0E2E"/>
    <w:rsid w:val="00640740"/>
    <w:rsid w:val="006A766B"/>
    <w:rsid w:val="006C5FBE"/>
    <w:rsid w:val="006D11C4"/>
    <w:rsid w:val="006D235D"/>
    <w:rsid w:val="006F29BD"/>
    <w:rsid w:val="007122A2"/>
    <w:rsid w:val="0072473A"/>
    <w:rsid w:val="00751D31"/>
    <w:rsid w:val="007B016D"/>
    <w:rsid w:val="007B40FB"/>
    <w:rsid w:val="007C5CF7"/>
    <w:rsid w:val="007D5B1B"/>
    <w:rsid w:val="007F5353"/>
    <w:rsid w:val="00807D84"/>
    <w:rsid w:val="00807DD1"/>
    <w:rsid w:val="00815284"/>
    <w:rsid w:val="0083522E"/>
    <w:rsid w:val="0084744D"/>
    <w:rsid w:val="008538F0"/>
    <w:rsid w:val="008843E8"/>
    <w:rsid w:val="00896037"/>
    <w:rsid w:val="008A53C5"/>
    <w:rsid w:val="008C4EE2"/>
    <w:rsid w:val="008E7F50"/>
    <w:rsid w:val="008F6D2E"/>
    <w:rsid w:val="00904EF0"/>
    <w:rsid w:val="00925725"/>
    <w:rsid w:val="00953B32"/>
    <w:rsid w:val="00964D0B"/>
    <w:rsid w:val="00970C2C"/>
    <w:rsid w:val="009859F8"/>
    <w:rsid w:val="009B0636"/>
    <w:rsid w:val="009C5A1B"/>
    <w:rsid w:val="009E352F"/>
    <w:rsid w:val="009E45DC"/>
    <w:rsid w:val="00A14C27"/>
    <w:rsid w:val="00A440F6"/>
    <w:rsid w:val="00A620EE"/>
    <w:rsid w:val="00AA4D37"/>
    <w:rsid w:val="00AB35EC"/>
    <w:rsid w:val="00AF33FC"/>
    <w:rsid w:val="00AF3E7F"/>
    <w:rsid w:val="00B011B0"/>
    <w:rsid w:val="00B60779"/>
    <w:rsid w:val="00B818E1"/>
    <w:rsid w:val="00B81CC0"/>
    <w:rsid w:val="00BB257C"/>
    <w:rsid w:val="00BC4CDD"/>
    <w:rsid w:val="00BD3177"/>
    <w:rsid w:val="00BF0ABD"/>
    <w:rsid w:val="00C03C6B"/>
    <w:rsid w:val="00C365B5"/>
    <w:rsid w:val="00C438E9"/>
    <w:rsid w:val="00C64CDC"/>
    <w:rsid w:val="00C831B3"/>
    <w:rsid w:val="00C84B73"/>
    <w:rsid w:val="00C91391"/>
    <w:rsid w:val="00CA3C28"/>
    <w:rsid w:val="00CD745A"/>
    <w:rsid w:val="00CF167E"/>
    <w:rsid w:val="00D034F7"/>
    <w:rsid w:val="00D16671"/>
    <w:rsid w:val="00D32EA1"/>
    <w:rsid w:val="00D34C32"/>
    <w:rsid w:val="00D469EF"/>
    <w:rsid w:val="00D570C8"/>
    <w:rsid w:val="00D61CDA"/>
    <w:rsid w:val="00D6335F"/>
    <w:rsid w:val="00D7046A"/>
    <w:rsid w:val="00D8532A"/>
    <w:rsid w:val="00D960B9"/>
    <w:rsid w:val="00DB64BA"/>
    <w:rsid w:val="00E145EA"/>
    <w:rsid w:val="00E15D4D"/>
    <w:rsid w:val="00E27E5F"/>
    <w:rsid w:val="00E33330"/>
    <w:rsid w:val="00E40FEC"/>
    <w:rsid w:val="00E447F7"/>
    <w:rsid w:val="00E67CF2"/>
    <w:rsid w:val="00E859A8"/>
    <w:rsid w:val="00EB11B1"/>
    <w:rsid w:val="00EB7760"/>
    <w:rsid w:val="00EE2EA3"/>
    <w:rsid w:val="00EF4082"/>
    <w:rsid w:val="00F01B86"/>
    <w:rsid w:val="00F07242"/>
    <w:rsid w:val="00F16A60"/>
    <w:rsid w:val="00F64AF1"/>
    <w:rsid w:val="00F71969"/>
    <w:rsid w:val="00F72A97"/>
    <w:rsid w:val="00F95909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AAC9-C16F-411E-AA4F-0B1FFEC7B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Балмаганбетова Жанат Дастановна</cp:lastModifiedBy>
  <cp:revision>39</cp:revision>
  <cp:lastPrinted>2025-06-23T03:42:00Z</cp:lastPrinted>
  <dcterms:created xsi:type="dcterms:W3CDTF">2025-06-17T13:35:00Z</dcterms:created>
  <dcterms:modified xsi:type="dcterms:W3CDTF">2025-07-10T06:50:00Z</dcterms:modified>
</cp:coreProperties>
</file>